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82" w:rsidRDefault="002F711C" w:rsidP="0087444B">
      <w:pPr>
        <w:widowControl w:val="0"/>
        <w:rPr>
          <w:b/>
          <w:sz w:val="28"/>
          <w:szCs w:val="28"/>
        </w:rPr>
      </w:pPr>
      <w:r w:rsidRPr="002F711C">
        <w:rPr>
          <w:b/>
          <w:noProof/>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-209550</wp:posOffset>
            </wp:positionV>
            <wp:extent cx="717550" cy="752475"/>
            <wp:effectExtent l="19050" t="0" r="6350" b="0"/>
            <wp:wrapNone/>
            <wp:docPr id="10" name="Picture 90" descr=":::Desktop:Logossss:Final:endAll:cutout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ktop:Logossss:Final:endAll:cutout9_14.jpg"/>
                    <pic:cNvPicPr>
                      <a:picLocks noChangeAspect="1" noChangeArrowheads="1"/>
                    </pic:cNvPicPr>
                  </pic:nvPicPr>
                  <pic:blipFill>
                    <a:blip r:embed="rId6" cstate="print">
                      <a:lum contrast="42000"/>
                    </a:blip>
                    <a:srcRect/>
                    <a:stretch>
                      <a:fillRect/>
                    </a:stretch>
                  </pic:blipFill>
                  <pic:spPr bwMode="auto">
                    <a:xfrm>
                      <a:off x="0" y="0"/>
                      <a:ext cx="717550" cy="752475"/>
                    </a:xfrm>
                    <a:prstGeom prst="rect">
                      <a:avLst/>
                    </a:prstGeom>
                    <a:noFill/>
                    <a:ln w="9525">
                      <a:noFill/>
                      <a:miter lim="800000"/>
                      <a:headEnd/>
                      <a:tailEnd/>
                    </a:ln>
                  </pic:spPr>
                </pic:pic>
              </a:graphicData>
            </a:graphic>
          </wp:anchor>
        </w:drawing>
      </w:r>
    </w:p>
    <w:p w:rsidR="0087444B" w:rsidRPr="009C01DD" w:rsidRDefault="009C01DD" w:rsidP="008B6A82">
      <w:pPr>
        <w:widowControl w:val="0"/>
        <w:jc w:val="center"/>
        <w:rPr>
          <w:b/>
          <w:sz w:val="28"/>
          <w:szCs w:val="28"/>
        </w:rPr>
      </w:pPr>
      <w:r>
        <w:rPr>
          <w:b/>
          <w:sz w:val="28"/>
          <w:szCs w:val="28"/>
        </w:rPr>
        <w:t>Catching s</w:t>
      </w:r>
      <w:r w:rsidR="005D53DE" w:rsidRPr="009C01DD">
        <w:rPr>
          <w:b/>
          <w:sz w:val="28"/>
          <w:szCs w:val="28"/>
        </w:rPr>
        <w:t xml:space="preserve">tars that go </w:t>
      </w:r>
      <w:r w:rsidR="005D53DE" w:rsidRPr="006A104B">
        <w:rPr>
          <w:b/>
          <w:i/>
          <w:sz w:val="28"/>
          <w:szCs w:val="28"/>
        </w:rPr>
        <w:t>BANG!</w:t>
      </w:r>
    </w:p>
    <w:p w:rsidR="005D53DE" w:rsidRPr="00B73E4D" w:rsidRDefault="005D53DE" w:rsidP="0087444B">
      <w:pPr>
        <w:widowControl w:val="0"/>
        <w:rPr>
          <w:sz w:val="24"/>
          <w:szCs w:val="24"/>
        </w:rPr>
      </w:pPr>
    </w:p>
    <w:p w:rsidR="00B73E4D" w:rsidRDefault="00B73E4D" w:rsidP="00B73E4D">
      <w:pPr>
        <w:widowControl w:val="0"/>
        <w:rPr>
          <w:sz w:val="24"/>
          <w:szCs w:val="24"/>
        </w:rPr>
      </w:pPr>
      <w:r>
        <w:rPr>
          <w:sz w:val="24"/>
          <w:szCs w:val="24"/>
        </w:rPr>
        <w:t xml:space="preserve">     </w:t>
      </w:r>
      <w:r w:rsidRPr="00B73E4D">
        <w:rPr>
          <w:sz w:val="24"/>
          <w:szCs w:val="24"/>
        </w:rPr>
        <w:t xml:space="preserve">About once a century in any galaxy, </w:t>
      </w:r>
      <w:r w:rsidR="00296E81">
        <w:rPr>
          <w:sz w:val="24"/>
          <w:szCs w:val="24"/>
        </w:rPr>
        <w:t xml:space="preserve">a star </w:t>
      </w:r>
      <w:r w:rsidRPr="00B73E4D">
        <w:rPr>
          <w:sz w:val="24"/>
          <w:szCs w:val="24"/>
        </w:rPr>
        <w:t>spontaneously explodes</w:t>
      </w:r>
      <w:r w:rsidR="00296E81">
        <w:rPr>
          <w:sz w:val="24"/>
          <w:szCs w:val="24"/>
        </w:rPr>
        <w:t xml:space="preserve">—so brilliant </w:t>
      </w:r>
      <w:r w:rsidR="00B06E18">
        <w:rPr>
          <w:sz w:val="24"/>
          <w:szCs w:val="24"/>
        </w:rPr>
        <w:t xml:space="preserve">that </w:t>
      </w:r>
      <w:r w:rsidR="00296E81">
        <w:rPr>
          <w:sz w:val="24"/>
          <w:szCs w:val="24"/>
        </w:rPr>
        <w:t xml:space="preserve">for a few days it </w:t>
      </w:r>
      <w:r w:rsidR="007707E2">
        <w:rPr>
          <w:sz w:val="24"/>
          <w:szCs w:val="24"/>
        </w:rPr>
        <w:t>can outshine</w:t>
      </w:r>
      <w:r w:rsidR="00296E81">
        <w:rPr>
          <w:sz w:val="24"/>
          <w:szCs w:val="24"/>
        </w:rPr>
        <w:t xml:space="preserve"> </w:t>
      </w:r>
      <w:r w:rsidRPr="00B73E4D">
        <w:rPr>
          <w:sz w:val="24"/>
          <w:szCs w:val="24"/>
        </w:rPr>
        <w:t xml:space="preserve">all other stars in </w:t>
      </w:r>
      <w:r w:rsidR="007707E2">
        <w:rPr>
          <w:sz w:val="24"/>
          <w:szCs w:val="24"/>
        </w:rPr>
        <w:t xml:space="preserve">a small </w:t>
      </w:r>
      <w:r w:rsidRPr="00B73E4D">
        <w:rPr>
          <w:sz w:val="24"/>
          <w:szCs w:val="24"/>
        </w:rPr>
        <w:t>home galaxy.</w:t>
      </w:r>
      <w:r>
        <w:rPr>
          <w:sz w:val="24"/>
          <w:szCs w:val="24"/>
        </w:rPr>
        <w:t xml:space="preserve"> </w:t>
      </w:r>
      <w:r w:rsidR="00160788">
        <w:rPr>
          <w:sz w:val="24"/>
          <w:szCs w:val="24"/>
        </w:rPr>
        <w:t xml:space="preserve">Although frequent by cosmic standards, </w:t>
      </w:r>
      <w:r w:rsidR="00296E81">
        <w:rPr>
          <w:sz w:val="24"/>
          <w:szCs w:val="24"/>
        </w:rPr>
        <w:t xml:space="preserve">supernovae </w:t>
      </w:r>
      <w:r w:rsidR="00296E81" w:rsidRPr="00B73E4D">
        <w:rPr>
          <w:sz w:val="24"/>
          <w:szCs w:val="24"/>
        </w:rPr>
        <w:t>are rare</w:t>
      </w:r>
      <w:r w:rsidR="00296E81">
        <w:rPr>
          <w:sz w:val="24"/>
          <w:szCs w:val="24"/>
        </w:rPr>
        <w:t xml:space="preserve"> </w:t>
      </w:r>
      <w:r w:rsidR="00E00166">
        <w:rPr>
          <w:sz w:val="24"/>
          <w:szCs w:val="24"/>
        </w:rPr>
        <w:t>in human terms</w:t>
      </w:r>
      <w:r w:rsidR="00296E81">
        <w:rPr>
          <w:sz w:val="24"/>
          <w:szCs w:val="24"/>
        </w:rPr>
        <w:t xml:space="preserve">: </w:t>
      </w:r>
      <w:r>
        <w:rPr>
          <w:sz w:val="24"/>
          <w:szCs w:val="24"/>
        </w:rPr>
        <w:t xml:space="preserve">since the invention of the telescope, </w:t>
      </w:r>
      <w:r w:rsidR="00296E81">
        <w:rPr>
          <w:sz w:val="24"/>
          <w:szCs w:val="24"/>
        </w:rPr>
        <w:t xml:space="preserve">none </w:t>
      </w:r>
      <w:r>
        <w:rPr>
          <w:sz w:val="24"/>
          <w:szCs w:val="24"/>
        </w:rPr>
        <w:t xml:space="preserve">has </w:t>
      </w:r>
      <w:r w:rsidR="00EA7794">
        <w:rPr>
          <w:sz w:val="24"/>
          <w:szCs w:val="24"/>
        </w:rPr>
        <w:t>been seen to explode</w:t>
      </w:r>
      <w:r>
        <w:rPr>
          <w:sz w:val="24"/>
          <w:szCs w:val="24"/>
        </w:rPr>
        <w:t xml:space="preserve"> in our Milky Way. </w:t>
      </w:r>
    </w:p>
    <w:p w:rsidR="0087444B" w:rsidRPr="00B73E4D" w:rsidRDefault="00B73E4D" w:rsidP="00B73E4D">
      <w:pPr>
        <w:widowControl w:val="0"/>
        <w:rPr>
          <w:sz w:val="24"/>
          <w:szCs w:val="24"/>
        </w:rPr>
      </w:pPr>
      <w:r>
        <w:rPr>
          <w:sz w:val="24"/>
          <w:szCs w:val="24"/>
        </w:rPr>
        <w:t xml:space="preserve">     S</w:t>
      </w:r>
      <w:r w:rsidR="0087444B" w:rsidRPr="00B73E4D">
        <w:rPr>
          <w:sz w:val="24"/>
          <w:szCs w:val="24"/>
        </w:rPr>
        <w:t xml:space="preserve">o how can astronomers study </w:t>
      </w:r>
      <w:r w:rsidR="00296E81">
        <w:rPr>
          <w:sz w:val="24"/>
          <w:szCs w:val="24"/>
        </w:rPr>
        <w:t>such catastrophic stellar suicides</w:t>
      </w:r>
      <w:r w:rsidR="0087444B" w:rsidRPr="00B73E4D">
        <w:rPr>
          <w:sz w:val="24"/>
          <w:szCs w:val="24"/>
        </w:rPr>
        <w:t xml:space="preserve">, especially </w:t>
      </w:r>
      <w:r w:rsidR="00296E81">
        <w:rPr>
          <w:sz w:val="24"/>
          <w:szCs w:val="24"/>
        </w:rPr>
        <w:t xml:space="preserve">the </w:t>
      </w:r>
      <w:r w:rsidR="00E00166">
        <w:rPr>
          <w:sz w:val="24"/>
          <w:szCs w:val="24"/>
        </w:rPr>
        <w:t xml:space="preserve">hours </w:t>
      </w:r>
      <w:r w:rsidR="0087444B" w:rsidRPr="00B73E4D">
        <w:rPr>
          <w:sz w:val="24"/>
          <w:szCs w:val="24"/>
        </w:rPr>
        <w:t>immediately after ignition?</w:t>
      </w:r>
    </w:p>
    <w:p w:rsidR="0087444B" w:rsidRDefault="00B73E4D" w:rsidP="0087444B">
      <w:pPr>
        <w:widowControl w:val="0"/>
        <w:rPr>
          <w:sz w:val="24"/>
          <w:szCs w:val="24"/>
        </w:rPr>
      </w:pPr>
      <w:r>
        <w:rPr>
          <w:sz w:val="24"/>
          <w:szCs w:val="24"/>
        </w:rPr>
        <w:t xml:space="preserve">    </w:t>
      </w:r>
      <w:r w:rsidR="0087444B" w:rsidRPr="00B73E4D">
        <w:rPr>
          <w:sz w:val="24"/>
          <w:szCs w:val="24"/>
        </w:rPr>
        <w:t xml:space="preserve"> Answer: </w:t>
      </w:r>
      <w:r>
        <w:rPr>
          <w:sz w:val="24"/>
          <w:szCs w:val="24"/>
        </w:rPr>
        <w:t xml:space="preserve">Partner </w:t>
      </w:r>
      <w:r w:rsidR="00160788" w:rsidRPr="00B73E4D">
        <w:rPr>
          <w:sz w:val="24"/>
          <w:szCs w:val="24"/>
        </w:rPr>
        <w:t>two automated telescopes with real-time supercomputing</w:t>
      </w:r>
      <w:r w:rsidR="00160788">
        <w:rPr>
          <w:sz w:val="24"/>
          <w:szCs w:val="24"/>
        </w:rPr>
        <w:t xml:space="preserve"> </w:t>
      </w:r>
      <w:r>
        <w:rPr>
          <w:sz w:val="24"/>
          <w:szCs w:val="24"/>
        </w:rPr>
        <w:t xml:space="preserve">to </w:t>
      </w:r>
      <w:r w:rsidR="00296E81">
        <w:rPr>
          <w:sz w:val="24"/>
          <w:szCs w:val="24"/>
        </w:rPr>
        <w:t xml:space="preserve">monitor </w:t>
      </w:r>
      <w:r w:rsidR="0087444B" w:rsidRPr="00B73E4D">
        <w:rPr>
          <w:sz w:val="24"/>
          <w:szCs w:val="24"/>
        </w:rPr>
        <w:t xml:space="preserve">tens of thousands of galaxies every night, so that statistically there’s a high chance of spotting a star </w:t>
      </w:r>
      <w:r w:rsidR="00296E81">
        <w:rPr>
          <w:sz w:val="24"/>
          <w:szCs w:val="24"/>
        </w:rPr>
        <w:t xml:space="preserve">exploding </w:t>
      </w:r>
      <w:r w:rsidR="0087444B" w:rsidRPr="00B73E4D">
        <w:rPr>
          <w:sz w:val="24"/>
          <w:szCs w:val="24"/>
        </w:rPr>
        <w:t xml:space="preserve">in some galaxy. </w:t>
      </w:r>
    </w:p>
    <w:p w:rsidR="0087444B" w:rsidRPr="00B73E4D" w:rsidRDefault="0087444B" w:rsidP="0087444B">
      <w:pPr>
        <w:widowControl w:val="0"/>
        <w:rPr>
          <w:sz w:val="24"/>
          <w:szCs w:val="24"/>
        </w:rPr>
      </w:pPr>
      <w:r w:rsidRPr="00B73E4D">
        <w:rPr>
          <w:sz w:val="24"/>
          <w:szCs w:val="24"/>
        </w:rPr>
        <w:t xml:space="preserve">     “Just since </w:t>
      </w:r>
      <w:r w:rsidR="00160788">
        <w:rPr>
          <w:sz w:val="24"/>
          <w:szCs w:val="24"/>
        </w:rPr>
        <w:t xml:space="preserve">April </w:t>
      </w:r>
      <w:r w:rsidRPr="00B73E4D">
        <w:rPr>
          <w:sz w:val="24"/>
          <w:szCs w:val="24"/>
        </w:rPr>
        <w:t xml:space="preserve">2009, we’ve discovered </w:t>
      </w:r>
      <w:r w:rsidR="00645E04">
        <w:rPr>
          <w:sz w:val="24"/>
          <w:szCs w:val="24"/>
        </w:rPr>
        <w:t xml:space="preserve">over </w:t>
      </w:r>
      <w:r w:rsidRPr="00B73E4D">
        <w:rPr>
          <w:sz w:val="24"/>
          <w:szCs w:val="24"/>
        </w:rPr>
        <w:t xml:space="preserve">1,300 supernovae!” exclaimed Peter Nugent, senior staff scientist at Lawrence Berkeley National Laboratory and principal investigator of the Palomar Transient Factory (PTF) Type </w:t>
      </w:r>
      <w:proofErr w:type="spellStart"/>
      <w:r w:rsidRPr="00B73E4D">
        <w:rPr>
          <w:sz w:val="24"/>
          <w:szCs w:val="24"/>
        </w:rPr>
        <w:t>Ia</w:t>
      </w:r>
      <w:proofErr w:type="spellEnd"/>
      <w:r w:rsidRPr="00B73E4D">
        <w:rPr>
          <w:sz w:val="24"/>
          <w:szCs w:val="24"/>
        </w:rPr>
        <w:t xml:space="preserve"> supernova program (supernovae </w:t>
      </w:r>
      <w:r w:rsidR="00E00166">
        <w:rPr>
          <w:sz w:val="24"/>
          <w:szCs w:val="24"/>
        </w:rPr>
        <w:t xml:space="preserve">come in </w:t>
      </w:r>
      <w:r w:rsidRPr="00B73E4D">
        <w:rPr>
          <w:sz w:val="24"/>
          <w:szCs w:val="24"/>
        </w:rPr>
        <w:t xml:space="preserve">different types). </w:t>
      </w:r>
    </w:p>
    <w:p w:rsidR="002E5344" w:rsidRDefault="002E5344" w:rsidP="0087444B">
      <w:pPr>
        <w:widowControl w:val="0"/>
        <w:rPr>
          <w:sz w:val="24"/>
          <w:szCs w:val="24"/>
        </w:rPr>
      </w:pPr>
    </w:p>
    <w:p w:rsidR="002E5344" w:rsidRPr="002E5344" w:rsidRDefault="002E5344" w:rsidP="0087444B">
      <w:pPr>
        <w:widowControl w:val="0"/>
        <w:rPr>
          <w:b/>
          <w:sz w:val="24"/>
          <w:szCs w:val="24"/>
        </w:rPr>
      </w:pPr>
      <w:r>
        <w:rPr>
          <w:b/>
          <w:sz w:val="24"/>
          <w:szCs w:val="24"/>
        </w:rPr>
        <w:t>How it works</w:t>
      </w:r>
    </w:p>
    <w:p w:rsidR="002E5344" w:rsidRDefault="0087444B" w:rsidP="0087444B">
      <w:pPr>
        <w:widowControl w:val="0"/>
        <w:rPr>
          <w:sz w:val="24"/>
          <w:szCs w:val="24"/>
        </w:rPr>
      </w:pPr>
      <w:r w:rsidRPr="00B73E4D">
        <w:rPr>
          <w:sz w:val="24"/>
          <w:szCs w:val="24"/>
        </w:rPr>
        <w:t xml:space="preserve">     Atop Palomar Mountain, the Samuel </w:t>
      </w:r>
      <w:proofErr w:type="spellStart"/>
      <w:r w:rsidRPr="00B73E4D">
        <w:rPr>
          <w:sz w:val="24"/>
          <w:szCs w:val="24"/>
        </w:rPr>
        <w:t>Oschin</w:t>
      </w:r>
      <w:proofErr w:type="spellEnd"/>
      <w:r w:rsidRPr="00B73E4D">
        <w:rPr>
          <w:sz w:val="24"/>
          <w:szCs w:val="24"/>
        </w:rPr>
        <w:t xml:space="preserve"> telescope</w:t>
      </w:r>
      <w:r w:rsidR="00296E81">
        <w:rPr>
          <w:sz w:val="24"/>
          <w:szCs w:val="24"/>
        </w:rPr>
        <w:t xml:space="preserve">—a 48-inch (1.2-meter) Schmidt—acts </w:t>
      </w:r>
      <w:r w:rsidR="005B3699">
        <w:rPr>
          <w:sz w:val="24"/>
          <w:szCs w:val="24"/>
        </w:rPr>
        <w:t xml:space="preserve">as an automated </w:t>
      </w:r>
      <w:r w:rsidRPr="00B73E4D">
        <w:rPr>
          <w:sz w:val="24"/>
          <w:szCs w:val="24"/>
        </w:rPr>
        <w:t>wide-field survey camera</w:t>
      </w:r>
      <w:r w:rsidR="00296E81">
        <w:rPr>
          <w:sz w:val="24"/>
          <w:szCs w:val="24"/>
        </w:rPr>
        <w:t xml:space="preserve">, snapping </w:t>
      </w:r>
      <w:r w:rsidR="002E5344">
        <w:rPr>
          <w:sz w:val="24"/>
          <w:szCs w:val="24"/>
        </w:rPr>
        <w:t xml:space="preserve">sequential </w:t>
      </w:r>
      <w:r w:rsidRPr="00B73E4D">
        <w:rPr>
          <w:sz w:val="24"/>
          <w:szCs w:val="24"/>
        </w:rPr>
        <w:t xml:space="preserve">exposures </w:t>
      </w:r>
      <w:r w:rsidR="00296E81">
        <w:rPr>
          <w:sz w:val="24"/>
          <w:szCs w:val="24"/>
        </w:rPr>
        <w:t xml:space="preserve">of 8 square degrees </w:t>
      </w:r>
      <w:r w:rsidRPr="00B73E4D">
        <w:rPr>
          <w:sz w:val="24"/>
          <w:szCs w:val="24"/>
        </w:rPr>
        <w:t>across the night sky</w:t>
      </w:r>
      <w:r w:rsidR="002E5344" w:rsidRPr="00B73E4D">
        <w:rPr>
          <w:sz w:val="24"/>
          <w:szCs w:val="24"/>
        </w:rPr>
        <w:t xml:space="preserve">. </w:t>
      </w:r>
      <w:r w:rsidR="00E00166">
        <w:rPr>
          <w:sz w:val="24"/>
          <w:szCs w:val="24"/>
        </w:rPr>
        <w:t>Each minute</w:t>
      </w:r>
      <w:r w:rsidR="00645E04">
        <w:rPr>
          <w:sz w:val="24"/>
          <w:szCs w:val="24"/>
        </w:rPr>
        <w:t xml:space="preserve"> or so</w:t>
      </w:r>
      <w:r w:rsidR="00E00166">
        <w:rPr>
          <w:sz w:val="24"/>
          <w:szCs w:val="24"/>
        </w:rPr>
        <w:t>, i</w:t>
      </w:r>
      <w:r w:rsidR="00296E81">
        <w:rPr>
          <w:sz w:val="24"/>
          <w:szCs w:val="24"/>
        </w:rPr>
        <w:t>ts</w:t>
      </w:r>
      <w:r w:rsidR="002E5344" w:rsidRPr="00B73E4D">
        <w:rPr>
          <w:sz w:val="24"/>
          <w:szCs w:val="24"/>
        </w:rPr>
        <w:t xml:space="preserve"> sensitive CCD 101-megapixel sensor array</w:t>
      </w:r>
      <w:r w:rsidR="00296E81">
        <w:rPr>
          <w:sz w:val="24"/>
          <w:szCs w:val="24"/>
        </w:rPr>
        <w:t xml:space="preserve"> records </w:t>
      </w:r>
      <w:r w:rsidR="002E5344">
        <w:rPr>
          <w:sz w:val="24"/>
          <w:szCs w:val="24"/>
        </w:rPr>
        <w:t xml:space="preserve">stars and </w:t>
      </w:r>
      <w:r w:rsidR="002E5344" w:rsidRPr="00B73E4D">
        <w:rPr>
          <w:sz w:val="24"/>
          <w:szCs w:val="24"/>
        </w:rPr>
        <w:t xml:space="preserve">galaxies </w:t>
      </w:r>
      <w:r w:rsidR="002E5344">
        <w:rPr>
          <w:sz w:val="24"/>
          <w:szCs w:val="24"/>
        </w:rPr>
        <w:t>as faint as 20th magnitude</w:t>
      </w:r>
      <w:r w:rsidR="002E5344" w:rsidRPr="00B73E4D">
        <w:rPr>
          <w:sz w:val="24"/>
          <w:szCs w:val="24"/>
        </w:rPr>
        <w:t>.</w:t>
      </w:r>
    </w:p>
    <w:p w:rsidR="006A424E" w:rsidRDefault="0087444B" w:rsidP="0087444B">
      <w:pPr>
        <w:widowControl w:val="0"/>
        <w:rPr>
          <w:sz w:val="24"/>
          <w:szCs w:val="24"/>
        </w:rPr>
      </w:pPr>
      <w:r w:rsidRPr="00B73E4D">
        <w:rPr>
          <w:sz w:val="24"/>
          <w:szCs w:val="24"/>
        </w:rPr>
        <w:t xml:space="preserve">     Each digital image is </w:t>
      </w:r>
      <w:r w:rsidR="00296E81">
        <w:rPr>
          <w:sz w:val="24"/>
          <w:szCs w:val="24"/>
        </w:rPr>
        <w:t xml:space="preserve">instantly </w:t>
      </w:r>
      <w:r w:rsidRPr="00B73E4D">
        <w:rPr>
          <w:sz w:val="24"/>
          <w:szCs w:val="24"/>
        </w:rPr>
        <w:t>beamed to the San Diego Super</w:t>
      </w:r>
      <w:r w:rsidR="002E5344">
        <w:rPr>
          <w:sz w:val="24"/>
          <w:szCs w:val="24"/>
        </w:rPr>
        <w:t>c</w:t>
      </w:r>
      <w:r w:rsidRPr="00B73E4D">
        <w:rPr>
          <w:sz w:val="24"/>
          <w:szCs w:val="24"/>
        </w:rPr>
        <w:t xml:space="preserve">omputing Center </w:t>
      </w:r>
      <w:r w:rsidR="002E5344">
        <w:rPr>
          <w:sz w:val="24"/>
          <w:szCs w:val="24"/>
        </w:rPr>
        <w:t xml:space="preserve">at the University of California, San Diego, </w:t>
      </w:r>
      <w:r w:rsidRPr="00B73E4D">
        <w:rPr>
          <w:sz w:val="24"/>
          <w:szCs w:val="24"/>
        </w:rPr>
        <w:t xml:space="preserve">and </w:t>
      </w:r>
      <w:r w:rsidR="005B3699">
        <w:rPr>
          <w:sz w:val="24"/>
          <w:szCs w:val="24"/>
        </w:rPr>
        <w:t xml:space="preserve">then 400+ miles </w:t>
      </w:r>
      <w:r w:rsidRPr="00B73E4D">
        <w:rPr>
          <w:sz w:val="24"/>
          <w:szCs w:val="24"/>
        </w:rPr>
        <w:t xml:space="preserve">north to the National Energy Research Scientific Computing Center (NERSC) at Lawrence Berkeley National Laboratory. Within minutes, </w:t>
      </w:r>
      <w:r w:rsidR="002E5344">
        <w:rPr>
          <w:sz w:val="24"/>
          <w:szCs w:val="24"/>
        </w:rPr>
        <w:t xml:space="preserve">supercomputers subtract </w:t>
      </w:r>
      <w:r w:rsidRPr="00B73E4D">
        <w:rPr>
          <w:sz w:val="24"/>
          <w:szCs w:val="24"/>
        </w:rPr>
        <w:t>each incoming image from reference images</w:t>
      </w:r>
      <w:r w:rsidR="00296E81">
        <w:rPr>
          <w:sz w:val="24"/>
          <w:szCs w:val="24"/>
        </w:rPr>
        <w:t>, comparing n</w:t>
      </w:r>
      <w:r w:rsidRPr="00B73E4D">
        <w:rPr>
          <w:sz w:val="24"/>
          <w:szCs w:val="24"/>
        </w:rPr>
        <w:t>ew sources of light to the Sloan Digital Sky Survey and other databases</w:t>
      </w:r>
    </w:p>
    <w:p w:rsidR="006A424E" w:rsidRDefault="006A424E" w:rsidP="0087444B">
      <w:pPr>
        <w:widowControl w:val="0"/>
        <w:rPr>
          <w:sz w:val="24"/>
          <w:szCs w:val="24"/>
        </w:rPr>
      </w:pPr>
      <w:r w:rsidRPr="00B73E4D">
        <w:rPr>
          <w:sz w:val="24"/>
          <w:szCs w:val="24"/>
        </w:rPr>
        <w:t xml:space="preserve">     “We collect about 50 </w:t>
      </w:r>
      <w:proofErr w:type="spellStart"/>
      <w:r w:rsidRPr="00B73E4D">
        <w:rPr>
          <w:sz w:val="24"/>
          <w:szCs w:val="24"/>
        </w:rPr>
        <w:t>gigabyes</w:t>
      </w:r>
      <w:proofErr w:type="spellEnd"/>
      <w:r w:rsidRPr="00B73E4D">
        <w:rPr>
          <w:sz w:val="24"/>
          <w:szCs w:val="24"/>
        </w:rPr>
        <w:t xml:space="preserve"> of raw data per night,” Nugent says, “and typically discover about a million things that vary. The vast majority of them are ‘garbage’—known variable stars, asteroids, etc. But one or two per night are young supernovae!”</w:t>
      </w:r>
    </w:p>
    <w:p w:rsidR="0087444B" w:rsidRPr="00B73E4D" w:rsidRDefault="0087444B" w:rsidP="0087444B">
      <w:pPr>
        <w:widowControl w:val="0"/>
        <w:rPr>
          <w:sz w:val="24"/>
          <w:szCs w:val="24"/>
        </w:rPr>
      </w:pPr>
      <w:r w:rsidRPr="00B73E4D">
        <w:rPr>
          <w:sz w:val="24"/>
          <w:szCs w:val="24"/>
        </w:rPr>
        <w:t xml:space="preserve">     Coordinates of suspected supernovae are forwarded 500 miles back down to Palomar to a 60-inch photometric telescope for detailed </w:t>
      </w:r>
      <w:r w:rsidR="005B3699">
        <w:rPr>
          <w:sz w:val="24"/>
          <w:szCs w:val="24"/>
        </w:rPr>
        <w:t xml:space="preserve">brightness </w:t>
      </w:r>
      <w:r w:rsidRPr="00B73E4D">
        <w:rPr>
          <w:sz w:val="24"/>
          <w:szCs w:val="24"/>
        </w:rPr>
        <w:t>measurements</w:t>
      </w:r>
      <w:r w:rsidR="00296E81">
        <w:rPr>
          <w:sz w:val="24"/>
          <w:szCs w:val="24"/>
        </w:rPr>
        <w:t xml:space="preserve"> that same night</w:t>
      </w:r>
      <w:r w:rsidR="00645E04">
        <w:rPr>
          <w:sz w:val="24"/>
          <w:szCs w:val="24"/>
        </w:rPr>
        <w:t xml:space="preserve">—and possibly also </w:t>
      </w:r>
      <w:r w:rsidRPr="00B73E4D">
        <w:rPr>
          <w:sz w:val="24"/>
          <w:szCs w:val="24"/>
        </w:rPr>
        <w:t xml:space="preserve">to 15 other telescopes around the world </w:t>
      </w:r>
      <w:r w:rsidR="006A424E">
        <w:rPr>
          <w:sz w:val="24"/>
          <w:szCs w:val="24"/>
        </w:rPr>
        <w:t>for spectroscopic observation</w:t>
      </w:r>
      <w:r w:rsidRPr="00B73E4D">
        <w:rPr>
          <w:sz w:val="24"/>
          <w:szCs w:val="24"/>
        </w:rPr>
        <w:t xml:space="preserve">. </w:t>
      </w:r>
    </w:p>
    <w:p w:rsidR="0087444B" w:rsidRPr="00B73E4D" w:rsidRDefault="0087444B" w:rsidP="0087444B">
      <w:pPr>
        <w:widowControl w:val="0"/>
        <w:rPr>
          <w:sz w:val="24"/>
          <w:szCs w:val="24"/>
        </w:rPr>
      </w:pPr>
      <w:r w:rsidRPr="00B73E4D">
        <w:rPr>
          <w:sz w:val="24"/>
          <w:szCs w:val="24"/>
        </w:rPr>
        <w:t> </w:t>
      </w:r>
    </w:p>
    <w:p w:rsidR="0087444B" w:rsidRPr="00B73E4D" w:rsidRDefault="0087444B" w:rsidP="0087444B">
      <w:pPr>
        <w:widowControl w:val="0"/>
        <w:rPr>
          <w:b/>
          <w:bCs/>
          <w:sz w:val="24"/>
          <w:szCs w:val="24"/>
        </w:rPr>
      </w:pPr>
      <w:r w:rsidRPr="00B73E4D">
        <w:rPr>
          <w:b/>
          <w:bCs/>
          <w:sz w:val="24"/>
          <w:szCs w:val="24"/>
        </w:rPr>
        <w:t>Brilliant discovery</w:t>
      </w:r>
    </w:p>
    <w:p w:rsidR="006A424E" w:rsidRDefault="0087444B" w:rsidP="0087444B">
      <w:pPr>
        <w:widowControl w:val="0"/>
        <w:rPr>
          <w:sz w:val="24"/>
          <w:szCs w:val="24"/>
        </w:rPr>
      </w:pPr>
      <w:r w:rsidRPr="00B73E4D">
        <w:rPr>
          <w:sz w:val="24"/>
          <w:szCs w:val="24"/>
        </w:rPr>
        <w:t xml:space="preserve">     The </w:t>
      </w:r>
      <w:r w:rsidR="00A562C3">
        <w:rPr>
          <w:sz w:val="24"/>
          <w:szCs w:val="24"/>
        </w:rPr>
        <w:t xml:space="preserve">PTF’s </w:t>
      </w:r>
      <w:r w:rsidRPr="00B73E4D">
        <w:rPr>
          <w:sz w:val="24"/>
          <w:szCs w:val="24"/>
        </w:rPr>
        <w:t>most spectacular find so far made newspaper headline</w:t>
      </w:r>
      <w:r w:rsidR="006A424E">
        <w:rPr>
          <w:sz w:val="24"/>
          <w:szCs w:val="24"/>
        </w:rPr>
        <w:t>s</w:t>
      </w:r>
      <w:r w:rsidRPr="00B73E4D">
        <w:rPr>
          <w:sz w:val="24"/>
          <w:szCs w:val="24"/>
        </w:rPr>
        <w:t xml:space="preserve"> last summer: on August 24, 2011, </w:t>
      </w:r>
      <w:r w:rsidR="006A424E" w:rsidRPr="00B73E4D">
        <w:rPr>
          <w:sz w:val="24"/>
          <w:szCs w:val="24"/>
        </w:rPr>
        <w:t xml:space="preserve">a supernova </w:t>
      </w:r>
      <w:r w:rsidR="006A424E">
        <w:rPr>
          <w:sz w:val="24"/>
          <w:szCs w:val="24"/>
        </w:rPr>
        <w:t xml:space="preserve">(SN 2011fe) </w:t>
      </w:r>
      <w:r w:rsidR="00645E04">
        <w:rPr>
          <w:sz w:val="24"/>
          <w:szCs w:val="24"/>
        </w:rPr>
        <w:t>brightening</w:t>
      </w:r>
      <w:r w:rsidR="006A424E" w:rsidRPr="00B73E4D">
        <w:rPr>
          <w:sz w:val="24"/>
          <w:szCs w:val="24"/>
        </w:rPr>
        <w:t xml:space="preserve"> in the Pinwheel Galaxy in </w:t>
      </w:r>
      <w:proofErr w:type="spellStart"/>
      <w:r w:rsidR="006A424E" w:rsidRPr="00B73E4D">
        <w:rPr>
          <w:sz w:val="24"/>
          <w:szCs w:val="24"/>
        </w:rPr>
        <w:t>Ursa</w:t>
      </w:r>
      <w:proofErr w:type="spellEnd"/>
      <w:r w:rsidR="006A424E" w:rsidRPr="00B73E4D">
        <w:rPr>
          <w:sz w:val="24"/>
          <w:szCs w:val="24"/>
        </w:rPr>
        <w:t xml:space="preserve"> Major</w:t>
      </w:r>
      <w:r w:rsidR="00A562C3">
        <w:rPr>
          <w:sz w:val="24"/>
          <w:szCs w:val="24"/>
        </w:rPr>
        <w:t xml:space="preserve"> o</w:t>
      </w:r>
      <w:r w:rsidRPr="00B73E4D">
        <w:rPr>
          <w:sz w:val="24"/>
          <w:szCs w:val="24"/>
        </w:rPr>
        <w:t>nly 21 million light-years away</w:t>
      </w:r>
      <w:r w:rsidR="00A562C3">
        <w:rPr>
          <w:sz w:val="24"/>
          <w:szCs w:val="24"/>
        </w:rPr>
        <w:t xml:space="preserve">. The </w:t>
      </w:r>
      <w:r w:rsidRPr="00B73E4D">
        <w:rPr>
          <w:sz w:val="24"/>
          <w:szCs w:val="24"/>
        </w:rPr>
        <w:t xml:space="preserve">nearest </w:t>
      </w:r>
      <w:r w:rsidR="00A562C3">
        <w:rPr>
          <w:sz w:val="24"/>
          <w:szCs w:val="24"/>
        </w:rPr>
        <w:t xml:space="preserve">and brightest Type </w:t>
      </w:r>
      <w:proofErr w:type="spellStart"/>
      <w:r w:rsidR="00A562C3">
        <w:rPr>
          <w:sz w:val="24"/>
          <w:szCs w:val="24"/>
        </w:rPr>
        <w:t>Ia</w:t>
      </w:r>
      <w:proofErr w:type="spellEnd"/>
      <w:r w:rsidR="00A562C3">
        <w:rPr>
          <w:sz w:val="24"/>
          <w:szCs w:val="24"/>
        </w:rPr>
        <w:t xml:space="preserve"> </w:t>
      </w:r>
      <w:r w:rsidRPr="00B73E4D">
        <w:rPr>
          <w:sz w:val="24"/>
          <w:szCs w:val="24"/>
        </w:rPr>
        <w:t>supernova to be spotted by the PTF</w:t>
      </w:r>
      <w:r w:rsidR="00A562C3">
        <w:rPr>
          <w:sz w:val="24"/>
          <w:szCs w:val="24"/>
        </w:rPr>
        <w:t xml:space="preserve">, on </w:t>
      </w:r>
      <w:r w:rsidRPr="00B73E4D">
        <w:rPr>
          <w:sz w:val="24"/>
          <w:szCs w:val="24"/>
        </w:rPr>
        <w:t xml:space="preserve">September 10th, </w:t>
      </w:r>
      <w:r w:rsidR="006A424E">
        <w:rPr>
          <w:sz w:val="24"/>
          <w:szCs w:val="24"/>
        </w:rPr>
        <w:t xml:space="preserve">it </w:t>
      </w:r>
      <w:r w:rsidR="006A424E" w:rsidRPr="00B73E4D">
        <w:rPr>
          <w:sz w:val="24"/>
          <w:szCs w:val="24"/>
        </w:rPr>
        <w:t xml:space="preserve">peaked at visual magnitude 9.9. </w:t>
      </w:r>
    </w:p>
    <w:p w:rsidR="0087444B" w:rsidRPr="00B73E4D" w:rsidRDefault="0087444B" w:rsidP="0087444B">
      <w:pPr>
        <w:widowControl w:val="0"/>
        <w:rPr>
          <w:sz w:val="24"/>
          <w:szCs w:val="24"/>
        </w:rPr>
      </w:pPr>
      <w:r w:rsidRPr="00B73E4D">
        <w:rPr>
          <w:sz w:val="24"/>
          <w:szCs w:val="24"/>
        </w:rPr>
        <w:t xml:space="preserve">     In a paper published </w:t>
      </w:r>
      <w:r w:rsidR="00645E04" w:rsidRPr="00B73E4D">
        <w:rPr>
          <w:sz w:val="24"/>
          <w:szCs w:val="24"/>
        </w:rPr>
        <w:t xml:space="preserve">in </w:t>
      </w:r>
      <w:r w:rsidR="00645E04" w:rsidRPr="00B73E4D">
        <w:rPr>
          <w:i/>
          <w:iCs/>
          <w:sz w:val="24"/>
          <w:szCs w:val="24"/>
        </w:rPr>
        <w:t>Nature</w:t>
      </w:r>
      <w:r w:rsidR="00645E04" w:rsidRPr="00B73E4D">
        <w:rPr>
          <w:sz w:val="24"/>
          <w:szCs w:val="24"/>
        </w:rPr>
        <w:t xml:space="preserve"> </w:t>
      </w:r>
      <w:r w:rsidRPr="00B73E4D">
        <w:rPr>
          <w:sz w:val="24"/>
          <w:szCs w:val="24"/>
        </w:rPr>
        <w:t xml:space="preserve">on December 15th, 2011, Nugent and </w:t>
      </w:r>
      <w:r w:rsidR="00A562C3">
        <w:rPr>
          <w:sz w:val="24"/>
          <w:szCs w:val="24"/>
        </w:rPr>
        <w:t xml:space="preserve">coauthors </w:t>
      </w:r>
      <w:r w:rsidRPr="00B73E4D">
        <w:rPr>
          <w:sz w:val="24"/>
          <w:szCs w:val="24"/>
        </w:rPr>
        <w:t xml:space="preserve">conclude that SN 2011fe was a white dwarf star 1.4 times as massive as the sun, but only the diameter of </w:t>
      </w:r>
      <w:r w:rsidR="00645E04">
        <w:rPr>
          <w:sz w:val="24"/>
          <w:szCs w:val="24"/>
        </w:rPr>
        <w:t>Earth</w:t>
      </w:r>
      <w:r w:rsidR="00A562C3">
        <w:rPr>
          <w:sz w:val="24"/>
          <w:szCs w:val="24"/>
        </w:rPr>
        <w:t>. It</w:t>
      </w:r>
      <w:r w:rsidRPr="00B73E4D">
        <w:rPr>
          <w:sz w:val="24"/>
          <w:szCs w:val="24"/>
        </w:rPr>
        <w:t xml:space="preserve"> </w:t>
      </w:r>
      <w:r w:rsidR="00645E04">
        <w:rPr>
          <w:sz w:val="24"/>
          <w:szCs w:val="24"/>
        </w:rPr>
        <w:t xml:space="preserve">was </w:t>
      </w:r>
      <w:r w:rsidRPr="00B73E4D">
        <w:rPr>
          <w:sz w:val="24"/>
          <w:szCs w:val="24"/>
        </w:rPr>
        <w:t xml:space="preserve">stealing gas from a close </w:t>
      </w:r>
      <w:r w:rsidR="009C01DD">
        <w:rPr>
          <w:sz w:val="24"/>
          <w:szCs w:val="24"/>
        </w:rPr>
        <w:t xml:space="preserve">sun-like </w:t>
      </w:r>
      <w:r w:rsidRPr="00B73E4D">
        <w:rPr>
          <w:sz w:val="24"/>
          <w:szCs w:val="24"/>
        </w:rPr>
        <w:t xml:space="preserve">companion until a runaway thermonuclear explosion ignited. </w:t>
      </w:r>
      <w:r w:rsidR="00C47C8C">
        <w:rPr>
          <w:sz w:val="24"/>
          <w:szCs w:val="24"/>
        </w:rPr>
        <w:t>F</w:t>
      </w:r>
      <w:r w:rsidR="00C47C8C" w:rsidRPr="00B73E4D">
        <w:rPr>
          <w:sz w:val="24"/>
          <w:szCs w:val="24"/>
        </w:rPr>
        <w:t xml:space="preserve">ound </w:t>
      </w:r>
      <w:r w:rsidR="00C47C8C">
        <w:rPr>
          <w:sz w:val="24"/>
          <w:szCs w:val="24"/>
        </w:rPr>
        <w:t xml:space="preserve">only 11 </w:t>
      </w:r>
      <w:r w:rsidR="00C47C8C" w:rsidRPr="00B73E4D">
        <w:rPr>
          <w:sz w:val="24"/>
          <w:szCs w:val="24"/>
        </w:rPr>
        <w:t xml:space="preserve">hours </w:t>
      </w:r>
      <w:r w:rsidR="002C5E62">
        <w:rPr>
          <w:sz w:val="24"/>
          <w:szCs w:val="24"/>
        </w:rPr>
        <w:t xml:space="preserve">(plus 21 million years!) </w:t>
      </w:r>
      <w:r w:rsidR="00C47C8C" w:rsidRPr="00B73E4D">
        <w:rPr>
          <w:sz w:val="24"/>
          <w:szCs w:val="24"/>
        </w:rPr>
        <w:t>after it exploded</w:t>
      </w:r>
      <w:r w:rsidR="00C47C8C">
        <w:rPr>
          <w:sz w:val="24"/>
          <w:szCs w:val="24"/>
        </w:rPr>
        <w:t>, it was t</w:t>
      </w:r>
      <w:r w:rsidR="00645E04" w:rsidRPr="00B73E4D">
        <w:rPr>
          <w:sz w:val="24"/>
          <w:szCs w:val="24"/>
        </w:rPr>
        <w:t>he youngest</w:t>
      </w:r>
      <w:r w:rsidR="00645E04">
        <w:rPr>
          <w:sz w:val="24"/>
          <w:szCs w:val="24"/>
        </w:rPr>
        <w:t xml:space="preserve"> supernova ever detected</w:t>
      </w:r>
      <w:r w:rsidR="00645E04" w:rsidRPr="00B73E4D">
        <w:rPr>
          <w:sz w:val="24"/>
          <w:szCs w:val="24"/>
        </w:rPr>
        <w:t>.</w:t>
      </w:r>
    </w:p>
    <w:p w:rsidR="0087444B" w:rsidRPr="00B73E4D" w:rsidRDefault="005A7E33" w:rsidP="0087444B">
      <w:pPr>
        <w:spacing w:after="200" w:line="273" w:lineRule="auto"/>
        <w:rPr>
          <w:i/>
          <w:iCs/>
          <w:sz w:val="24"/>
          <w:szCs w:val="24"/>
        </w:rPr>
      </w:pP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sidR="0087444B" w:rsidRPr="00B73E4D">
        <w:rPr>
          <w:i/>
          <w:iCs/>
          <w:sz w:val="24"/>
          <w:szCs w:val="24"/>
        </w:rPr>
        <w:tab/>
      </w:r>
      <w:r w:rsidR="0087444B" w:rsidRPr="00B73E4D">
        <w:rPr>
          <w:i/>
          <w:iCs/>
          <w:sz w:val="24"/>
          <w:szCs w:val="24"/>
        </w:rPr>
        <w:tab/>
      </w:r>
      <w:r w:rsidR="0087444B" w:rsidRPr="00B73E4D">
        <w:rPr>
          <w:sz w:val="24"/>
          <w:szCs w:val="24"/>
        </w:rPr>
        <w:t xml:space="preserve">     </w:t>
      </w:r>
      <w:r w:rsidR="0087444B" w:rsidRPr="00B73E4D">
        <w:rPr>
          <w:i/>
          <w:iCs/>
          <w:sz w:val="24"/>
          <w:szCs w:val="24"/>
        </w:rPr>
        <w:t>- Trudy E. Bell, M.A.</w:t>
      </w:r>
    </w:p>
    <w:p w:rsidR="0087444B" w:rsidRPr="00B73E4D" w:rsidRDefault="0087444B" w:rsidP="0087444B">
      <w:pPr>
        <w:widowControl w:val="0"/>
        <w:rPr>
          <w:sz w:val="24"/>
          <w:szCs w:val="24"/>
        </w:rPr>
      </w:pPr>
      <w:r w:rsidRPr="00B73E4D">
        <w:rPr>
          <w:sz w:val="24"/>
          <w:szCs w:val="24"/>
        </w:rPr>
        <w:lastRenderedPageBreak/>
        <w:t> </w:t>
      </w:r>
    </w:p>
    <w:p w:rsidR="005D53DE" w:rsidRPr="00B73E4D" w:rsidRDefault="008B6A82" w:rsidP="005D53DE">
      <w:pPr>
        <w:widowControl w:val="0"/>
        <w:rPr>
          <w:b/>
          <w:bCs/>
          <w:sz w:val="24"/>
          <w:szCs w:val="24"/>
        </w:rPr>
      </w:pPr>
      <w:r>
        <w:rPr>
          <w:b/>
          <w:bCs/>
          <w:sz w:val="24"/>
          <w:szCs w:val="24"/>
        </w:rPr>
        <w:t>Further reading</w:t>
      </w:r>
    </w:p>
    <w:p w:rsidR="005D53DE" w:rsidRPr="00B73E4D" w:rsidRDefault="005D53DE" w:rsidP="005D53DE">
      <w:pPr>
        <w:widowControl w:val="0"/>
        <w:rPr>
          <w:sz w:val="24"/>
          <w:szCs w:val="24"/>
        </w:rPr>
      </w:pPr>
      <w:r w:rsidRPr="00B73E4D">
        <w:rPr>
          <w:sz w:val="24"/>
          <w:szCs w:val="24"/>
        </w:rPr>
        <w:t xml:space="preserve">     First scientific results from observations of SN 2011fe discovered by the Palomar Transient Factory appear in “Supernova 2011fe from an exploding carbon-oxygen white dwarf star,” by Peter Nugent </w:t>
      </w:r>
      <w:r w:rsidRPr="00B73E4D">
        <w:rPr>
          <w:i/>
          <w:iCs/>
          <w:sz w:val="24"/>
          <w:szCs w:val="24"/>
        </w:rPr>
        <w:t xml:space="preserve">et al., Nature </w:t>
      </w:r>
      <w:r w:rsidRPr="00B73E4D">
        <w:rPr>
          <w:b/>
          <w:bCs/>
          <w:color w:val="FF0000"/>
          <w:sz w:val="24"/>
          <w:szCs w:val="24"/>
        </w:rPr>
        <w:t xml:space="preserve"> </w:t>
      </w:r>
      <w:r w:rsidRPr="00B73E4D">
        <w:rPr>
          <w:sz w:val="24"/>
          <w:szCs w:val="24"/>
        </w:rPr>
        <w:t xml:space="preserve">480, 344–347 (15 December 2011); abstract is at </w:t>
      </w:r>
      <w:hyperlink r:id="rId7" w:history="1">
        <w:r w:rsidRPr="00B73E4D">
          <w:rPr>
            <w:rStyle w:val="Hyperlink"/>
            <w:sz w:val="24"/>
            <w:szCs w:val="24"/>
          </w:rPr>
          <w:t>http://www.nature.com/nature/journal/v480/n7377/full/nature10644.html</w:t>
        </w:r>
      </w:hyperlink>
      <w:r w:rsidRPr="00B73E4D">
        <w:rPr>
          <w:sz w:val="24"/>
          <w:szCs w:val="24"/>
        </w:rPr>
        <w:t xml:space="preserve">; arXiv.org version of the entire paper can be downloaded from </w:t>
      </w:r>
      <w:hyperlink r:id="rId8" w:history="1">
        <w:r w:rsidRPr="00B73E4D">
          <w:rPr>
            <w:rStyle w:val="Hyperlink"/>
            <w:sz w:val="24"/>
            <w:szCs w:val="24"/>
          </w:rPr>
          <w:t>http://arxiv.org/abs/1110.6201</w:t>
        </w:r>
      </w:hyperlink>
      <w:r w:rsidRPr="00B73E4D">
        <w:rPr>
          <w:sz w:val="24"/>
          <w:szCs w:val="24"/>
        </w:rPr>
        <w:t xml:space="preserve"> .</w:t>
      </w:r>
    </w:p>
    <w:p w:rsidR="009C2735" w:rsidRDefault="005D53DE" w:rsidP="005D53DE">
      <w:pPr>
        <w:widowControl w:val="0"/>
        <w:spacing w:after="280"/>
        <w:rPr>
          <w:sz w:val="24"/>
          <w:szCs w:val="24"/>
        </w:rPr>
      </w:pPr>
      <w:r w:rsidRPr="00B73E4D">
        <w:rPr>
          <w:sz w:val="24"/>
          <w:szCs w:val="24"/>
        </w:rPr>
        <w:t xml:space="preserve">     The home page of the Palomar Transient Factory is </w:t>
      </w:r>
      <w:hyperlink r:id="rId9" w:history="1">
        <w:r w:rsidRPr="00B73E4D">
          <w:rPr>
            <w:rStyle w:val="Hyperlink"/>
            <w:sz w:val="24"/>
            <w:szCs w:val="24"/>
          </w:rPr>
          <w:t>http://www.astro.caltech.edu/ptf/</w:t>
        </w:r>
      </w:hyperlink>
      <w:r w:rsidRPr="00B73E4D">
        <w:rPr>
          <w:sz w:val="24"/>
          <w:szCs w:val="24"/>
        </w:rPr>
        <w:t xml:space="preserve"> .</w:t>
      </w:r>
    </w:p>
    <w:p w:rsidR="005A666E" w:rsidRPr="00A44051" w:rsidRDefault="005A666E" w:rsidP="005A666E">
      <w:pPr>
        <w:widowControl w:val="0"/>
        <w:rPr>
          <w:sz w:val="16"/>
          <w:szCs w:val="16"/>
        </w:rPr>
      </w:pPr>
      <w:r w:rsidRPr="00A44051">
        <w:rPr>
          <w:sz w:val="16"/>
          <w:szCs w:val="16"/>
        </w:rPr>
        <w:t xml:space="preserve">The University of California High-Performance </w:t>
      </w:r>
      <w:proofErr w:type="spellStart"/>
      <w:r w:rsidRPr="00A44051">
        <w:rPr>
          <w:sz w:val="16"/>
          <w:szCs w:val="16"/>
        </w:rPr>
        <w:t>AstroComputing</w:t>
      </w:r>
      <w:proofErr w:type="spellEnd"/>
      <w:r w:rsidRPr="00A44051">
        <w:rPr>
          <w:sz w:val="16"/>
          <w:szCs w:val="16"/>
        </w:rPr>
        <w:t xml:space="preserve"> Center (UC-HIPACC), based at the University of California, Santa Cruz, is a consortium of nine University of California campuses and three Department of Energy laboratories (Lawrence Berkeley Laboratory, Lawrence Livermore Laboratory, and Los Alamos National Laboratory). UC-</w:t>
      </w:r>
      <w:proofErr w:type="spellStart"/>
      <w:r w:rsidRPr="00A44051">
        <w:rPr>
          <w:sz w:val="16"/>
          <w:szCs w:val="16"/>
        </w:rPr>
        <w:t>HiPACC</w:t>
      </w:r>
      <w:proofErr w:type="spellEnd"/>
      <w:r w:rsidRPr="00A44051">
        <w:rPr>
          <w:sz w:val="16"/>
          <w:szCs w:val="16"/>
        </w:rPr>
        <w:t xml:space="preserve"> fosters collaborations among researchers at the various sites by offering travel and other grants, co-sponsoring conferences, and drawing attention to the world-class resources for computational astronomy within the University of California system. More information appears at </w:t>
      </w:r>
      <w:hyperlink r:id="rId10" w:history="1">
        <w:r w:rsidRPr="00A44051">
          <w:rPr>
            <w:rStyle w:val="Hyperlink"/>
            <w:sz w:val="16"/>
            <w:szCs w:val="16"/>
          </w:rPr>
          <w:t>http://hipacc.ucsc.edu</w:t>
        </w:r>
      </w:hyperlink>
      <w:r w:rsidRPr="00A44051">
        <w:rPr>
          <w:sz w:val="16"/>
          <w:szCs w:val="16"/>
        </w:rPr>
        <w:t xml:space="preserve"> . </w:t>
      </w:r>
    </w:p>
    <w:p w:rsidR="005A7E33" w:rsidRDefault="005A7E33" w:rsidP="005D53DE">
      <w:pPr>
        <w:widowControl w:val="0"/>
        <w:spacing w:after="280"/>
        <w:rPr>
          <w:sz w:val="24"/>
          <w:szCs w:val="24"/>
        </w:rPr>
      </w:pPr>
    </w:p>
    <w:p w:rsidR="005D53DE" w:rsidRDefault="005A7E33" w:rsidP="005D53DE">
      <w:pPr>
        <w:widowControl w:val="0"/>
        <w:rPr>
          <w:sz w:val="24"/>
          <w:szCs w:val="24"/>
        </w:rPr>
      </w:pPr>
      <w:r>
        <w:rPr>
          <w:sz w:val="24"/>
          <w:szCs w:val="24"/>
        </w:rPr>
        <w:t>CAPTIONS:</w:t>
      </w:r>
      <w:r w:rsidR="005D53DE" w:rsidRPr="00B73E4D">
        <w:rPr>
          <w:sz w:val="24"/>
          <w:szCs w:val="24"/>
        </w:rPr>
        <w:t> </w:t>
      </w:r>
    </w:p>
    <w:p w:rsidR="008B6A82" w:rsidRDefault="008B6A82" w:rsidP="005D53DE">
      <w:pPr>
        <w:widowControl w:val="0"/>
        <w:rPr>
          <w:sz w:val="24"/>
          <w:szCs w:val="24"/>
        </w:rPr>
      </w:pPr>
    </w:p>
    <w:p w:rsidR="008B6A82" w:rsidRDefault="00406F11" w:rsidP="005D53DE">
      <w:pPr>
        <w:widowControl w:val="0"/>
        <w:rPr>
          <w:sz w:val="24"/>
          <w:szCs w:val="24"/>
        </w:rPr>
      </w:pPr>
      <w:r>
        <w:rPr>
          <w:noProof/>
          <w:sz w:val="24"/>
          <w:szCs w:val="24"/>
        </w:rPr>
        <w:drawing>
          <wp:inline distT="0" distB="0" distL="0" distR="0">
            <wp:extent cx="2443652" cy="1381125"/>
            <wp:effectExtent l="19050" t="0" r="0" b="0"/>
            <wp:docPr id="1" name="Picture 0" descr="SN2011fe_arrow fr LBNL 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2011fe_arrow fr LBNL sm.jpg"/>
                    <pic:cNvPicPr/>
                  </pic:nvPicPr>
                  <pic:blipFill>
                    <a:blip r:embed="rId11" cstate="print"/>
                    <a:stretch>
                      <a:fillRect/>
                    </a:stretch>
                  </pic:blipFill>
                  <pic:spPr>
                    <a:xfrm>
                      <a:off x="0" y="0"/>
                      <a:ext cx="2457616" cy="1389017"/>
                    </a:xfrm>
                    <a:prstGeom prst="rect">
                      <a:avLst/>
                    </a:prstGeom>
                  </pic:spPr>
                </pic:pic>
              </a:graphicData>
            </a:graphic>
          </wp:inline>
        </w:drawing>
      </w:r>
    </w:p>
    <w:p w:rsidR="008B6A82" w:rsidRPr="00B73E4D" w:rsidRDefault="008B6A82" w:rsidP="005D53DE">
      <w:pPr>
        <w:widowControl w:val="0"/>
        <w:rPr>
          <w:sz w:val="24"/>
          <w:szCs w:val="24"/>
        </w:rPr>
      </w:pPr>
    </w:p>
    <w:p w:rsidR="005D53DE" w:rsidRPr="00B73E4D" w:rsidRDefault="005D53DE" w:rsidP="005D53DE">
      <w:pPr>
        <w:widowControl w:val="0"/>
        <w:rPr>
          <w:i/>
          <w:iCs/>
          <w:sz w:val="24"/>
          <w:szCs w:val="24"/>
        </w:rPr>
      </w:pPr>
      <w:r w:rsidRPr="00B73E4D">
        <w:rPr>
          <w:i/>
          <w:iCs/>
          <w:sz w:val="24"/>
          <w:szCs w:val="24"/>
        </w:rPr>
        <w:t xml:space="preserve">The beautiful Pinwheel Galaxy in the constellation </w:t>
      </w:r>
      <w:proofErr w:type="spellStart"/>
      <w:r w:rsidRPr="00B73E4D">
        <w:rPr>
          <w:i/>
          <w:iCs/>
          <w:sz w:val="24"/>
          <w:szCs w:val="24"/>
        </w:rPr>
        <w:t>Ursa</w:t>
      </w:r>
      <w:proofErr w:type="spellEnd"/>
      <w:r w:rsidRPr="00B73E4D">
        <w:rPr>
          <w:i/>
          <w:iCs/>
          <w:sz w:val="24"/>
          <w:szCs w:val="24"/>
        </w:rPr>
        <w:t xml:space="preserve"> Major (the Big Dipper) is shown the night before supernova SN 2011fe exploded on August 22, 2011 (left), half a day after it exploded (middle) on August 23, and a day later (right) on August 24 (green arrows). The supernova reached maximum brightness on September 10, 2011, and then began fading. It was both the nearest and the youngest supernova  discovered by the Palomar Transient Factory, being discovered only 11 hours after it detonated. </w:t>
      </w:r>
    </w:p>
    <w:p w:rsidR="005D53DE" w:rsidRDefault="005D53DE" w:rsidP="005D53DE">
      <w:pPr>
        <w:widowControl w:val="0"/>
        <w:rPr>
          <w:sz w:val="24"/>
          <w:szCs w:val="24"/>
        </w:rPr>
      </w:pPr>
    </w:p>
    <w:p w:rsidR="00406F11" w:rsidRDefault="00406F11" w:rsidP="005D53DE">
      <w:pPr>
        <w:widowControl w:val="0"/>
        <w:rPr>
          <w:sz w:val="24"/>
          <w:szCs w:val="24"/>
        </w:rPr>
      </w:pPr>
    </w:p>
    <w:p w:rsidR="00406F11" w:rsidRDefault="00406F11" w:rsidP="005D53DE">
      <w:pPr>
        <w:widowControl w:val="0"/>
        <w:rPr>
          <w:sz w:val="24"/>
          <w:szCs w:val="24"/>
        </w:rPr>
      </w:pPr>
      <w:r>
        <w:rPr>
          <w:noProof/>
          <w:sz w:val="24"/>
          <w:szCs w:val="24"/>
        </w:rPr>
        <w:drawing>
          <wp:inline distT="0" distB="0" distL="0" distR="0">
            <wp:extent cx="2098582" cy="1400175"/>
            <wp:effectExtent l="19050" t="0" r="0" b="0"/>
            <wp:docPr id="2" name="Picture 1" descr="carve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ver_small.jpg"/>
                    <pic:cNvPicPr/>
                  </pic:nvPicPr>
                  <pic:blipFill>
                    <a:blip r:embed="rId12" cstate="print"/>
                    <a:stretch>
                      <a:fillRect/>
                    </a:stretch>
                  </pic:blipFill>
                  <pic:spPr>
                    <a:xfrm>
                      <a:off x="0" y="0"/>
                      <a:ext cx="2101946" cy="1402420"/>
                    </a:xfrm>
                    <a:prstGeom prst="rect">
                      <a:avLst/>
                    </a:prstGeom>
                  </pic:spPr>
                </pic:pic>
              </a:graphicData>
            </a:graphic>
          </wp:inline>
        </w:drawing>
      </w:r>
    </w:p>
    <w:p w:rsidR="00406F11" w:rsidRPr="00B73E4D" w:rsidRDefault="00406F11" w:rsidP="005D53DE">
      <w:pPr>
        <w:widowControl w:val="0"/>
        <w:rPr>
          <w:sz w:val="24"/>
          <w:szCs w:val="24"/>
        </w:rPr>
      </w:pPr>
    </w:p>
    <w:p w:rsidR="00F62091" w:rsidRPr="00B73E4D" w:rsidRDefault="005D53DE" w:rsidP="00406F11">
      <w:pPr>
        <w:widowControl w:val="0"/>
        <w:rPr>
          <w:sz w:val="24"/>
          <w:szCs w:val="24"/>
        </w:rPr>
      </w:pPr>
      <w:r w:rsidRPr="00B73E4D">
        <w:rPr>
          <w:i/>
          <w:iCs/>
          <w:sz w:val="24"/>
          <w:szCs w:val="24"/>
        </w:rPr>
        <w:t xml:space="preserve">The Carver IBM </w:t>
      </w:r>
      <w:proofErr w:type="spellStart"/>
      <w:r w:rsidRPr="00B73E4D">
        <w:rPr>
          <w:i/>
          <w:iCs/>
          <w:sz w:val="24"/>
          <w:szCs w:val="24"/>
        </w:rPr>
        <w:t>iDataPlex</w:t>
      </w:r>
      <w:proofErr w:type="spellEnd"/>
      <w:r w:rsidRPr="00B73E4D">
        <w:rPr>
          <w:i/>
          <w:iCs/>
          <w:sz w:val="24"/>
          <w:szCs w:val="24"/>
        </w:rPr>
        <w:t xml:space="preserve"> supercomputer at NERSC at Lawrence Berkeley </w:t>
      </w:r>
      <w:r w:rsidR="00240C08">
        <w:rPr>
          <w:i/>
          <w:iCs/>
          <w:sz w:val="24"/>
          <w:szCs w:val="24"/>
        </w:rPr>
        <w:t xml:space="preserve">National </w:t>
      </w:r>
      <w:r w:rsidRPr="00B73E4D">
        <w:rPr>
          <w:i/>
          <w:iCs/>
          <w:sz w:val="24"/>
          <w:szCs w:val="24"/>
        </w:rPr>
        <w:t xml:space="preserve">Laboratory does much of the real-time analysis of images for the PTF, comparing digital images taken with the 48-inch Samuel </w:t>
      </w:r>
      <w:proofErr w:type="spellStart"/>
      <w:r w:rsidRPr="00B73E4D">
        <w:rPr>
          <w:i/>
          <w:iCs/>
          <w:sz w:val="24"/>
          <w:szCs w:val="24"/>
        </w:rPr>
        <w:t>Oschin</w:t>
      </w:r>
      <w:proofErr w:type="spellEnd"/>
      <w:r w:rsidRPr="00B73E4D">
        <w:rPr>
          <w:i/>
          <w:iCs/>
          <w:sz w:val="24"/>
          <w:szCs w:val="24"/>
        </w:rPr>
        <w:t xml:space="preserve"> telescope on Mount Palomar with reference images to identify supernovae. It found SN 2011fe. </w:t>
      </w:r>
    </w:p>
    <w:sectPr w:rsidR="00F62091" w:rsidRPr="00B73E4D" w:rsidSect="00F6209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813" w:rsidRDefault="005A4813" w:rsidP="00B73E4D">
      <w:r>
        <w:separator/>
      </w:r>
    </w:p>
  </w:endnote>
  <w:endnote w:type="continuationSeparator" w:id="0">
    <w:p w:rsidR="005A4813" w:rsidRDefault="005A4813" w:rsidP="00B73E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6E" w:rsidRDefault="005A66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6E" w:rsidRDefault="005A66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6E" w:rsidRDefault="005A66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813" w:rsidRDefault="005A4813" w:rsidP="00B73E4D">
      <w:r>
        <w:separator/>
      </w:r>
    </w:p>
  </w:footnote>
  <w:footnote w:type="continuationSeparator" w:id="0">
    <w:p w:rsidR="005A4813" w:rsidRDefault="005A4813" w:rsidP="00B73E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6E" w:rsidRDefault="005A666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E4D" w:rsidRDefault="008B6A82">
    <w:pPr>
      <w:pStyle w:val="Header"/>
    </w:pPr>
    <w:r>
      <w:t>UC-</w:t>
    </w:r>
    <w:proofErr w:type="spellStart"/>
    <w:r>
      <w:t>HiPACC</w:t>
    </w:r>
    <w:proofErr w:type="spellEnd"/>
    <w:r>
      <w:t xml:space="preserve"> </w:t>
    </w:r>
    <w:proofErr w:type="spellStart"/>
    <w:r>
      <w:t>Astro</w:t>
    </w:r>
    <w:r w:rsidR="00B73E4D">
      <w:t>Short</w:t>
    </w:r>
    <w:proofErr w:type="spellEnd"/>
    <w:r w:rsidR="00B73E4D">
      <w:ptab w:relativeTo="margin" w:alignment="center" w:leader="none"/>
    </w:r>
    <w:r>
      <w:t xml:space="preserve">Catching </w:t>
    </w:r>
    <w:r w:rsidR="00B73E4D">
      <w:t xml:space="preserve">Stars that Go </w:t>
    </w:r>
    <w:r w:rsidRPr="008B6A82">
      <w:rPr>
        <w:i/>
      </w:rPr>
      <w:t>BANG!</w:t>
    </w:r>
    <w:r w:rsidR="00B73E4D">
      <w:ptab w:relativeTo="margin" w:alignment="right" w:leader="none"/>
    </w:r>
    <w:r w:rsidR="005A666E">
      <w:t>Febru</w:t>
    </w:r>
    <w:r>
      <w:t>ary 2012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66E" w:rsidRDefault="005A666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7444B"/>
    <w:rsid w:val="00010153"/>
    <w:rsid w:val="00022C36"/>
    <w:rsid w:val="0006726D"/>
    <w:rsid w:val="000D70CB"/>
    <w:rsid w:val="000E617E"/>
    <w:rsid w:val="00160788"/>
    <w:rsid w:val="001B4B8B"/>
    <w:rsid w:val="00234361"/>
    <w:rsid w:val="00240C08"/>
    <w:rsid w:val="00296E81"/>
    <w:rsid w:val="002C5E62"/>
    <w:rsid w:val="002E5344"/>
    <w:rsid w:val="002F711C"/>
    <w:rsid w:val="00406F11"/>
    <w:rsid w:val="004A6DE0"/>
    <w:rsid w:val="00594C48"/>
    <w:rsid w:val="005A4813"/>
    <w:rsid w:val="005A666E"/>
    <w:rsid w:val="005A7E33"/>
    <w:rsid w:val="005B3699"/>
    <w:rsid w:val="005D53DE"/>
    <w:rsid w:val="00645E04"/>
    <w:rsid w:val="00676BFB"/>
    <w:rsid w:val="006A104B"/>
    <w:rsid w:val="006A424E"/>
    <w:rsid w:val="006E4096"/>
    <w:rsid w:val="00742D54"/>
    <w:rsid w:val="00757921"/>
    <w:rsid w:val="007707E2"/>
    <w:rsid w:val="0087444B"/>
    <w:rsid w:val="008763BB"/>
    <w:rsid w:val="008A018F"/>
    <w:rsid w:val="008B6A82"/>
    <w:rsid w:val="009547C3"/>
    <w:rsid w:val="009C01DD"/>
    <w:rsid w:val="009C2735"/>
    <w:rsid w:val="00A562C3"/>
    <w:rsid w:val="00B06E18"/>
    <w:rsid w:val="00B637DC"/>
    <w:rsid w:val="00B73E4D"/>
    <w:rsid w:val="00C332BD"/>
    <w:rsid w:val="00C419A5"/>
    <w:rsid w:val="00C47C8C"/>
    <w:rsid w:val="00C61399"/>
    <w:rsid w:val="00CC00B2"/>
    <w:rsid w:val="00D92FDB"/>
    <w:rsid w:val="00E00166"/>
    <w:rsid w:val="00E8608C"/>
    <w:rsid w:val="00EA7794"/>
    <w:rsid w:val="00F620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4B"/>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D53DE"/>
    <w:rPr>
      <w:color w:val="000080"/>
      <w:u w:val="single"/>
    </w:rPr>
  </w:style>
  <w:style w:type="paragraph" w:styleId="Header">
    <w:name w:val="header"/>
    <w:basedOn w:val="Normal"/>
    <w:link w:val="HeaderChar"/>
    <w:uiPriority w:val="99"/>
    <w:semiHidden/>
    <w:unhideWhenUsed/>
    <w:rsid w:val="00B73E4D"/>
    <w:pPr>
      <w:tabs>
        <w:tab w:val="center" w:pos="4680"/>
        <w:tab w:val="right" w:pos="9360"/>
      </w:tabs>
    </w:pPr>
  </w:style>
  <w:style w:type="character" w:customStyle="1" w:styleId="HeaderChar">
    <w:name w:val="Header Char"/>
    <w:basedOn w:val="DefaultParagraphFont"/>
    <w:link w:val="Header"/>
    <w:uiPriority w:val="99"/>
    <w:semiHidden/>
    <w:rsid w:val="00B73E4D"/>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semiHidden/>
    <w:unhideWhenUsed/>
    <w:rsid w:val="00B73E4D"/>
    <w:pPr>
      <w:tabs>
        <w:tab w:val="center" w:pos="4680"/>
        <w:tab w:val="right" w:pos="9360"/>
      </w:tabs>
    </w:pPr>
  </w:style>
  <w:style w:type="character" w:customStyle="1" w:styleId="FooterChar">
    <w:name w:val="Footer Char"/>
    <w:basedOn w:val="DefaultParagraphFont"/>
    <w:link w:val="Footer"/>
    <w:uiPriority w:val="99"/>
    <w:semiHidden/>
    <w:rsid w:val="00B73E4D"/>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B73E4D"/>
    <w:rPr>
      <w:rFonts w:ascii="Tahoma" w:hAnsi="Tahoma" w:cs="Tahoma"/>
      <w:sz w:val="16"/>
      <w:szCs w:val="16"/>
    </w:rPr>
  </w:style>
  <w:style w:type="character" w:customStyle="1" w:styleId="BalloonTextChar">
    <w:name w:val="Balloon Text Char"/>
    <w:basedOn w:val="DefaultParagraphFont"/>
    <w:link w:val="BalloonText"/>
    <w:uiPriority w:val="99"/>
    <w:semiHidden/>
    <w:rsid w:val="00B73E4D"/>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divs>
    <w:div w:id="469328567">
      <w:bodyDiv w:val="1"/>
      <w:marLeft w:val="0"/>
      <w:marRight w:val="0"/>
      <w:marTop w:val="0"/>
      <w:marBottom w:val="0"/>
      <w:divBdr>
        <w:top w:val="none" w:sz="0" w:space="0" w:color="auto"/>
        <w:left w:val="none" w:sz="0" w:space="0" w:color="auto"/>
        <w:bottom w:val="none" w:sz="0" w:space="0" w:color="auto"/>
        <w:right w:val="none" w:sz="0" w:space="0" w:color="auto"/>
      </w:divBdr>
    </w:div>
    <w:div w:id="763308977">
      <w:bodyDiv w:val="1"/>
      <w:marLeft w:val="0"/>
      <w:marRight w:val="0"/>
      <w:marTop w:val="0"/>
      <w:marBottom w:val="0"/>
      <w:divBdr>
        <w:top w:val="none" w:sz="0" w:space="0" w:color="auto"/>
        <w:left w:val="none" w:sz="0" w:space="0" w:color="auto"/>
        <w:bottom w:val="none" w:sz="0" w:space="0" w:color="auto"/>
        <w:right w:val="none" w:sz="0" w:space="0" w:color="auto"/>
      </w:divBdr>
    </w:div>
    <w:div w:id="794099852">
      <w:bodyDiv w:val="1"/>
      <w:marLeft w:val="0"/>
      <w:marRight w:val="0"/>
      <w:marTop w:val="0"/>
      <w:marBottom w:val="0"/>
      <w:divBdr>
        <w:top w:val="none" w:sz="0" w:space="0" w:color="auto"/>
        <w:left w:val="none" w:sz="0" w:space="0" w:color="auto"/>
        <w:bottom w:val="none" w:sz="0" w:space="0" w:color="auto"/>
        <w:right w:val="none" w:sz="0" w:space="0" w:color="auto"/>
      </w:divBdr>
    </w:div>
    <w:div w:id="1312978167">
      <w:bodyDiv w:val="1"/>
      <w:marLeft w:val="0"/>
      <w:marRight w:val="0"/>
      <w:marTop w:val="0"/>
      <w:marBottom w:val="0"/>
      <w:divBdr>
        <w:top w:val="none" w:sz="0" w:space="0" w:color="auto"/>
        <w:left w:val="none" w:sz="0" w:space="0" w:color="auto"/>
        <w:bottom w:val="none" w:sz="0" w:space="0" w:color="auto"/>
        <w:right w:val="none" w:sz="0" w:space="0" w:color="auto"/>
      </w:divBdr>
    </w:div>
    <w:div w:id="21123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xiv.org/abs/1110.620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nature.com/nature/journal/v480/n7377/full/nature10644.html" TargetMode="Externa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hipacc.ucsc.edu"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astro.caltech.edu/pt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2</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dc:creator>
  <cp:lastModifiedBy>Trudy</cp:lastModifiedBy>
  <cp:revision>23</cp:revision>
  <dcterms:created xsi:type="dcterms:W3CDTF">2012-01-10T17:24:00Z</dcterms:created>
  <dcterms:modified xsi:type="dcterms:W3CDTF">2012-01-24T17:22:00Z</dcterms:modified>
</cp:coreProperties>
</file>